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0C5" w:rsidRDefault="00AC60C5" w:rsidP="00E11041">
      <w:pPr>
        <w:jc w:val="both"/>
        <w:rPr>
          <w:rFonts w:ascii="Times New Roman" w:hAnsi="Times New Roman" w:cs="Times New Roman"/>
          <w:sz w:val="24"/>
          <w:szCs w:val="24"/>
        </w:rPr>
      </w:pPr>
    </w:p>
    <w:p w:rsidR="00AC60C5" w:rsidRDefault="00AC60C5" w:rsidP="00E11041">
      <w:pPr>
        <w:jc w:val="both"/>
        <w:rPr>
          <w:rFonts w:ascii="Times New Roman" w:hAnsi="Times New Roman" w:cs="Times New Roman"/>
          <w:b/>
          <w:sz w:val="28"/>
          <w:szCs w:val="28"/>
          <w:lang w:val="en-US"/>
        </w:rPr>
      </w:pPr>
      <w:r w:rsidRPr="00AD1946">
        <w:rPr>
          <w:rFonts w:ascii="Times New Roman" w:hAnsi="Times New Roman" w:cs="Times New Roman"/>
          <w:b/>
          <w:sz w:val="28"/>
          <w:szCs w:val="28"/>
          <w:lang w:val="en-US"/>
        </w:rPr>
        <w:t xml:space="preserve">Coulomb pulsars are sources of cosmic rays with energies greater than 10 </w:t>
      </w:r>
      <w:proofErr w:type="spellStart"/>
      <w:r w:rsidRPr="00AD1946">
        <w:rPr>
          <w:rFonts w:ascii="Times New Roman" w:hAnsi="Times New Roman" w:cs="Times New Roman"/>
          <w:b/>
          <w:sz w:val="28"/>
          <w:szCs w:val="28"/>
          <w:lang w:val="en-US"/>
        </w:rPr>
        <w:t>TeV</w:t>
      </w:r>
      <w:proofErr w:type="spellEnd"/>
    </w:p>
    <w:p w:rsidR="00AD1946" w:rsidRPr="00AD1946" w:rsidRDefault="00AD1946" w:rsidP="00AD1946">
      <w:pPr>
        <w:jc w:val="center"/>
        <w:rPr>
          <w:rFonts w:ascii="Times New Roman" w:hAnsi="Times New Roman" w:cs="Times New Roman"/>
          <w:b/>
          <w:sz w:val="28"/>
          <w:szCs w:val="28"/>
          <w:lang w:val="en-US"/>
        </w:rPr>
      </w:pPr>
      <w:r>
        <w:rPr>
          <w:rFonts w:ascii="Times New Roman" w:hAnsi="Times New Roman" w:cs="Times New Roman"/>
          <w:b/>
          <w:sz w:val="28"/>
          <w:szCs w:val="28"/>
          <w:lang w:val="en-US"/>
        </w:rPr>
        <w:t>Vysikaylo P.I.</w:t>
      </w:r>
    </w:p>
    <w:p w:rsidR="007E3726" w:rsidRPr="00E203EE" w:rsidRDefault="0003208F" w:rsidP="007E3726">
      <w:pPr>
        <w:jc w:val="both"/>
        <w:rPr>
          <w:rFonts w:ascii="Times New Roman" w:hAnsi="Times New Roman" w:cs="Times New Roman"/>
          <w:sz w:val="24"/>
          <w:szCs w:val="24"/>
          <w:lang w:val="en-US"/>
        </w:rPr>
      </w:pPr>
      <w:r w:rsidRPr="0003208F">
        <w:rPr>
          <w:rFonts w:ascii="Times New Roman" w:hAnsi="Times New Roman" w:cs="Times New Roman"/>
          <w:sz w:val="24"/>
          <w:szCs w:val="24"/>
          <w:lang w:val="en-US"/>
        </w:rPr>
        <w:t>In a new capacity, Einstein's idea of the equivalence of mass and energy is confirmed. The equivalence manifests itself in similar functionality in the processes of pulsations (focusing and bounce) of "excess" energy in the generalized 2D Kepler problem and</w:t>
      </w:r>
      <w:r>
        <w:rPr>
          <w:rFonts w:ascii="Times New Roman" w:hAnsi="Times New Roman" w:cs="Times New Roman"/>
          <w:sz w:val="24"/>
          <w:szCs w:val="24"/>
          <w:lang w:val="en-US"/>
        </w:rPr>
        <w:t xml:space="preserve"> "excess" mass in the 3D Vysikay</w:t>
      </w:r>
      <w:r w:rsidRPr="0003208F">
        <w:rPr>
          <w:rFonts w:ascii="Times New Roman" w:hAnsi="Times New Roman" w:cs="Times New Roman"/>
          <w:sz w:val="24"/>
          <w:szCs w:val="24"/>
          <w:lang w:val="en-US"/>
        </w:rPr>
        <w:t>lo-Chandrasekhar problem of cumulation and dissipation of de Broglie waves in quantum stars (pulsa</w:t>
      </w:r>
      <w:r>
        <w:rPr>
          <w:rFonts w:ascii="Times New Roman" w:hAnsi="Times New Roman" w:cs="Times New Roman"/>
          <w:sz w:val="24"/>
          <w:szCs w:val="24"/>
          <w:lang w:val="en-US"/>
        </w:rPr>
        <w:t>ting accretion of quantum stars</w:t>
      </w:r>
      <w:r w:rsidRPr="0003208F">
        <w:rPr>
          <w:rFonts w:ascii="Times New Roman" w:hAnsi="Times New Roman" w:cs="Times New Roman"/>
          <w:sz w:val="24"/>
          <w:szCs w:val="24"/>
          <w:lang w:val="en-US"/>
        </w:rPr>
        <w:t>) with a mass greater than Chandrasekhar's (~ 1.46 solar masses). Such pulsations of quantum stars are due to differences in the de Broglie wavelengths of electrons and ions. This difference leads to quantum separation</w:t>
      </w:r>
      <w:r>
        <w:rPr>
          <w:rFonts w:ascii="Times New Roman" w:hAnsi="Times New Roman" w:cs="Times New Roman"/>
          <w:sz w:val="24"/>
          <w:szCs w:val="24"/>
          <w:lang w:val="en-US"/>
        </w:rPr>
        <w:t xml:space="preserve"> of </w:t>
      </w:r>
      <w:r w:rsidRPr="0003208F">
        <w:rPr>
          <w:rFonts w:ascii="Times New Roman" w:hAnsi="Times New Roman" w:cs="Times New Roman"/>
          <w:sz w:val="24"/>
          <w:szCs w:val="24"/>
          <w:lang w:val="en-US"/>
        </w:rPr>
        <w:t>charge</w:t>
      </w:r>
      <w:r w:rsidRPr="0003208F">
        <w:rPr>
          <w:rFonts w:ascii="Times New Roman" w:hAnsi="Times New Roman" w:cs="Times New Roman"/>
          <w:sz w:val="24"/>
          <w:szCs w:val="24"/>
          <w:lang w:val="en-US"/>
        </w:rPr>
        <w:t xml:space="preserve"> during the collapse of a quantum star and the formation of an electric field shock wave. A new mechanism (type) of a thermonuclear reactor near the surface of charged quantum stars and dense cores of ordinary stars and planets is proposed. Acceleration of protons and electrons up to energies above 10 </w:t>
      </w:r>
      <w:proofErr w:type="spellStart"/>
      <w:r w:rsidRPr="0003208F">
        <w:rPr>
          <w:rFonts w:ascii="Times New Roman" w:hAnsi="Times New Roman" w:cs="Times New Roman"/>
          <w:sz w:val="24"/>
          <w:szCs w:val="24"/>
          <w:lang w:val="en-US"/>
        </w:rPr>
        <w:t>TeV</w:t>
      </w:r>
      <w:proofErr w:type="spellEnd"/>
      <w:r w:rsidRPr="0003208F">
        <w:rPr>
          <w:rFonts w:ascii="Times New Roman" w:hAnsi="Times New Roman" w:cs="Times New Roman"/>
          <w:sz w:val="24"/>
          <w:szCs w:val="24"/>
          <w:lang w:val="en-US"/>
        </w:rPr>
        <w:t xml:space="preserve"> in electric field shock waves in the nuclei of giant </w:t>
      </w:r>
      <w:proofErr w:type="spellStart"/>
      <w:r w:rsidRPr="0003208F">
        <w:rPr>
          <w:rFonts w:ascii="Times New Roman" w:hAnsi="Times New Roman" w:cs="Times New Roman"/>
          <w:sz w:val="24"/>
          <w:szCs w:val="24"/>
          <w:lang w:val="en-US"/>
        </w:rPr>
        <w:t>plasmoids</w:t>
      </w:r>
      <w:proofErr w:type="spellEnd"/>
      <w:r w:rsidRPr="0003208F">
        <w:rPr>
          <w:rFonts w:ascii="Times New Roman" w:hAnsi="Times New Roman" w:cs="Times New Roman"/>
          <w:sz w:val="24"/>
          <w:szCs w:val="24"/>
          <w:lang w:val="en-US"/>
        </w:rPr>
        <w:t xml:space="preserve"> – quantum stars – and their transmutation into neutrons in reactions with each other are the basis of such a mechanism. Rotation, which reveals cumulation and dissipation and structurally promotes the transfer of energy from all degrees of freedom into rotation and pulsations during cumulation, is not the only true sign of cumulation and structural spiral turbulence with hierarchical cascades of structures with energy-mass-momentum flows. The same sign of cumulation is the violation of electrical neutrality.</w:t>
      </w:r>
      <w:r w:rsidR="007E3726">
        <w:rPr>
          <w:rFonts w:ascii="Times New Roman" w:hAnsi="Times New Roman" w:cs="Times New Roman"/>
          <w:sz w:val="24"/>
          <w:szCs w:val="24"/>
          <w:lang w:val="en-US"/>
        </w:rPr>
        <w:t xml:space="preserve"> </w:t>
      </w:r>
      <w:r w:rsidR="007E3726" w:rsidRPr="00E203EE">
        <w:rPr>
          <w:rFonts w:ascii="Times New Roman" w:hAnsi="Times New Roman" w:cs="Times New Roman"/>
          <w:sz w:val="24"/>
          <w:szCs w:val="24"/>
          <w:lang w:val="en-US"/>
        </w:rPr>
        <w:t>We prove that, just as in the case of rotation, it is possible under certain conditions to form space charge jumps (shock waves of the electric field discovered by Rutherford in atomic nuclei, Gunn in semiconductors and Vysikaylo in gas-discharge plasma, see [1] for more details) and the transformation of all types of energy into electrical energy (electric field). In this case, the violation of electrical neutrality is very small, but its role in the organization of the structure of the Coulomb quantum pulsar is enormous. It is a weak violation of electrical neutrality at a level of 10</w:t>
      </w:r>
      <w:r w:rsidR="007E3726" w:rsidRPr="007E3726">
        <w:rPr>
          <w:rFonts w:ascii="Times New Roman" w:hAnsi="Times New Roman" w:cs="Times New Roman"/>
          <w:sz w:val="24"/>
          <w:szCs w:val="24"/>
          <w:vertAlign w:val="superscript"/>
          <w:lang w:val="en-US"/>
        </w:rPr>
        <w:t>-36</w:t>
      </w:r>
      <w:r w:rsidR="007E3726" w:rsidRPr="00E203EE">
        <w:rPr>
          <w:rFonts w:ascii="Times New Roman" w:hAnsi="Times New Roman" w:cs="Times New Roman"/>
          <w:sz w:val="24"/>
          <w:szCs w:val="24"/>
          <w:lang w:val="en-US"/>
        </w:rPr>
        <w:t xml:space="preserve"> that stops the gravitational cumulation of protons into stars (and even into black holes) and leads to the generation of proton or ion winds from stars [2] and e</w:t>
      </w:r>
      <w:r w:rsidR="007E3726">
        <w:rPr>
          <w:rFonts w:ascii="Times New Roman" w:hAnsi="Times New Roman" w:cs="Times New Roman"/>
          <w:sz w:val="24"/>
          <w:szCs w:val="24"/>
          <w:lang w:val="en-US"/>
        </w:rPr>
        <w:t>ven from black holes [1]. T</w:t>
      </w:r>
      <w:r w:rsidR="007E3726" w:rsidRPr="00E203EE">
        <w:rPr>
          <w:rFonts w:ascii="Times New Roman" w:hAnsi="Times New Roman" w:cs="Times New Roman"/>
          <w:sz w:val="24"/>
          <w:szCs w:val="24"/>
          <w:lang w:val="en-US"/>
        </w:rPr>
        <w:t>he violation of electrical neutrality at the level of 10</w:t>
      </w:r>
      <w:r w:rsidR="007E3726" w:rsidRPr="007E3726">
        <w:rPr>
          <w:rFonts w:ascii="Times New Roman" w:hAnsi="Times New Roman" w:cs="Times New Roman"/>
          <w:sz w:val="24"/>
          <w:szCs w:val="24"/>
          <w:vertAlign w:val="superscript"/>
          <w:lang w:val="en-US"/>
        </w:rPr>
        <w:t>-18</w:t>
      </w:r>
      <w:r w:rsidR="007E3726" w:rsidRPr="00E203EE">
        <w:rPr>
          <w:rFonts w:ascii="Times New Roman" w:hAnsi="Times New Roman" w:cs="Times New Roman"/>
          <w:sz w:val="24"/>
          <w:szCs w:val="24"/>
          <w:lang w:val="en-US"/>
        </w:rPr>
        <w:t xml:space="preserve"> leads to the suppression of gravitational forces, and at the level of 10</w:t>
      </w:r>
      <w:r w:rsidR="007E3726" w:rsidRPr="007E3726">
        <w:rPr>
          <w:rFonts w:ascii="Times New Roman" w:hAnsi="Times New Roman" w:cs="Times New Roman"/>
          <w:sz w:val="24"/>
          <w:szCs w:val="24"/>
          <w:vertAlign w:val="superscript"/>
          <w:lang w:val="en-US"/>
        </w:rPr>
        <w:t>-12</w:t>
      </w:r>
      <w:r w:rsidR="007E3726" w:rsidRPr="00E203EE">
        <w:rPr>
          <w:rFonts w:ascii="Times New Roman" w:hAnsi="Times New Roman" w:cs="Times New Roman"/>
          <w:sz w:val="24"/>
          <w:szCs w:val="24"/>
          <w:lang w:val="en-US"/>
        </w:rPr>
        <w:t xml:space="preserve"> - to the formation of Cosmic rays with energies up to 3·10</w:t>
      </w:r>
      <w:r w:rsidR="007E3726" w:rsidRPr="00AD1946">
        <w:rPr>
          <w:rFonts w:ascii="Times New Roman" w:hAnsi="Times New Roman" w:cs="Times New Roman"/>
          <w:sz w:val="24"/>
          <w:szCs w:val="24"/>
          <w:vertAlign w:val="superscript"/>
          <w:lang w:val="en-US"/>
        </w:rPr>
        <w:t>20</w:t>
      </w:r>
      <w:r w:rsidR="007E3726" w:rsidRPr="00E203EE">
        <w:rPr>
          <w:rFonts w:ascii="Times New Roman" w:hAnsi="Times New Roman" w:cs="Times New Roman"/>
          <w:sz w:val="24"/>
          <w:szCs w:val="24"/>
          <w:lang w:val="en-US"/>
        </w:rPr>
        <w:t xml:space="preserve"> eV [1]. Simultaneous excitation in complex hierarchical dynamical s</w:t>
      </w:r>
      <w:r w:rsidR="007E3726">
        <w:rPr>
          <w:rFonts w:ascii="Times New Roman" w:hAnsi="Times New Roman" w:cs="Times New Roman"/>
          <w:sz w:val="24"/>
          <w:szCs w:val="24"/>
          <w:lang w:val="en-US"/>
        </w:rPr>
        <w:t>ystems of rotation, pulsations</w:t>
      </w:r>
      <w:r w:rsidR="007E3726" w:rsidRPr="00E203EE">
        <w:rPr>
          <w:rFonts w:ascii="Times New Roman" w:hAnsi="Times New Roman" w:cs="Times New Roman"/>
          <w:sz w:val="24"/>
          <w:szCs w:val="24"/>
          <w:lang w:val="en-US"/>
        </w:rPr>
        <w:t xml:space="preserve"> and violation of electrical neutrality leads to the generation of the third degree of freedom </w:t>
      </w:r>
      <w:r w:rsidR="007E3726">
        <w:rPr>
          <w:rFonts w:ascii="Times New Roman" w:hAnsi="Times New Roman" w:cs="Times New Roman"/>
          <w:sz w:val="24"/>
          <w:szCs w:val="24"/>
          <w:lang w:val="en-US"/>
        </w:rPr>
        <w:t>- a magnetic field. T</w:t>
      </w:r>
      <w:r w:rsidR="007E3726" w:rsidRPr="00E203EE">
        <w:rPr>
          <w:rFonts w:ascii="Times New Roman" w:hAnsi="Times New Roman" w:cs="Times New Roman"/>
          <w:sz w:val="24"/>
          <w:szCs w:val="24"/>
          <w:lang w:val="en-US"/>
        </w:rPr>
        <w:t>here is no need to invent a "mysterious" magnetic dynamo, but one should involve the interference of rotation and violation of electrical neutrality. The author argues that the presence of a magnetic field is an indirect, convincing sign of a violation of electrical neutrality and rotation, and, consequently, cumulation.</w:t>
      </w:r>
    </w:p>
    <w:p w:rsidR="007E3726" w:rsidRDefault="007E3726" w:rsidP="007E3726">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Vysikaylo P.I.  Detailed Elaboration and General Model of </w:t>
      </w:r>
      <w:r>
        <w:rPr>
          <w:rFonts w:ascii="Times New Roman" w:hAnsi="Times New Roman" w:cs="Times New Roman"/>
          <w:sz w:val="24"/>
          <w:szCs w:val="24"/>
          <w:lang w:val="en-US"/>
        </w:rPr>
        <w:t xml:space="preserve">the </w:t>
      </w:r>
      <w:r w:rsidR="00BF3E40">
        <w:rPr>
          <w:rFonts w:ascii="Times New Roman" w:hAnsi="Times New Roman" w:cs="Times New Roman"/>
          <w:sz w:val="24"/>
          <w:szCs w:val="24"/>
          <w:lang w:val="en-US"/>
        </w:rPr>
        <w:t xml:space="preserve">Electron </w:t>
      </w:r>
      <w:bookmarkStart w:id="0" w:name="_GoBack"/>
      <w:bookmarkEnd w:id="0"/>
      <w:r w:rsidRPr="003D5483">
        <w:rPr>
          <w:rFonts w:ascii="Times New Roman" w:hAnsi="Times New Roman" w:cs="Times New Roman"/>
          <w:sz w:val="24"/>
          <w:szCs w:val="24"/>
          <w:lang w:val="en-US"/>
        </w:rPr>
        <w:t xml:space="preserve">Treatment  of  Surfaces  of Charged  </w:t>
      </w:r>
      <w:proofErr w:type="spellStart"/>
      <w:r w:rsidRPr="003D5483">
        <w:rPr>
          <w:rFonts w:ascii="Times New Roman" w:hAnsi="Times New Roman" w:cs="Times New Roman"/>
          <w:sz w:val="24"/>
          <w:szCs w:val="24"/>
          <w:lang w:val="en-US"/>
        </w:rPr>
        <w:t>Plasmoids</w:t>
      </w:r>
      <w:proofErr w:type="spellEnd"/>
      <w:r w:rsidRPr="003D5483">
        <w:rPr>
          <w:rFonts w:ascii="Times New Roman" w:hAnsi="Times New Roman" w:cs="Times New Roman"/>
          <w:sz w:val="24"/>
          <w:szCs w:val="24"/>
          <w:lang w:val="en-US"/>
        </w:rPr>
        <w:t xml:space="preserve">  (from  Atomic  Nuclei  to  White  Dwarves,  Neutron  Stars,  and  Galactic  Cores): </w:t>
      </w:r>
      <w:proofErr w:type="spellStart"/>
      <w:r w:rsidRPr="003D5483">
        <w:rPr>
          <w:rFonts w:ascii="Times New Roman" w:hAnsi="Times New Roman" w:cs="Times New Roman"/>
          <w:sz w:val="24"/>
          <w:szCs w:val="24"/>
          <w:lang w:val="en-US"/>
        </w:rPr>
        <w:t>Self_Condensation</w:t>
      </w:r>
      <w:proofErr w:type="spellEnd"/>
      <w:r w:rsidRPr="003D5483">
        <w:rPr>
          <w:rFonts w:ascii="Times New Roman" w:hAnsi="Times New Roman" w:cs="Times New Roman"/>
          <w:sz w:val="24"/>
          <w:szCs w:val="24"/>
          <w:lang w:val="en-US"/>
        </w:rPr>
        <w:t xml:space="preserve"> (</w:t>
      </w:r>
      <w:proofErr w:type="spellStart"/>
      <w:r w:rsidRPr="003D5483">
        <w:rPr>
          <w:rFonts w:ascii="Times New Roman" w:hAnsi="Times New Roman" w:cs="Times New Roman"/>
          <w:sz w:val="24"/>
          <w:szCs w:val="24"/>
          <w:lang w:val="en-US"/>
        </w:rPr>
        <w:t>Self_Constriction</w:t>
      </w:r>
      <w:proofErr w:type="spellEnd"/>
      <w:r w:rsidRPr="003D5483">
        <w:rPr>
          <w:rFonts w:ascii="Times New Roman" w:hAnsi="Times New Roman" w:cs="Times New Roman"/>
          <w:sz w:val="24"/>
          <w:szCs w:val="24"/>
          <w:lang w:val="en-US"/>
        </w:rPr>
        <w:t>) and Classification of Charged Plasma Structures–</w:t>
      </w:r>
      <w:proofErr w:type="spellStart"/>
      <w:r w:rsidRPr="003D5483">
        <w:rPr>
          <w:rFonts w:ascii="Times New Roman" w:hAnsi="Times New Roman" w:cs="Times New Roman"/>
          <w:sz w:val="24"/>
          <w:szCs w:val="24"/>
          <w:lang w:val="en-US"/>
        </w:rPr>
        <w:t>Plasmoids</w:t>
      </w:r>
      <w:proofErr w:type="spellEnd"/>
      <w:r w:rsidRPr="003D5483">
        <w:rPr>
          <w:rFonts w:ascii="Times New Roman" w:hAnsi="Times New Roman" w:cs="Times New Roman"/>
          <w:sz w:val="24"/>
          <w:szCs w:val="24"/>
          <w:lang w:val="en-US"/>
        </w:rPr>
        <w:t>. Part I</w:t>
      </w:r>
      <w:r>
        <w:rPr>
          <w:rFonts w:ascii="Times New Roman" w:hAnsi="Times New Roman" w:cs="Times New Roman"/>
          <w:sz w:val="24"/>
          <w:szCs w:val="24"/>
          <w:lang w:val="en-US"/>
        </w:rPr>
        <w:t>-3</w:t>
      </w:r>
      <w:r w:rsidRPr="003D5483">
        <w:rPr>
          <w:rFonts w:ascii="Times New Roman" w:hAnsi="Times New Roman" w:cs="Times New Roman"/>
          <w:sz w:val="24"/>
          <w:szCs w:val="24"/>
          <w:lang w:val="en-US"/>
        </w:rPr>
        <w:t xml:space="preserve">. General Analysis of the Convective Cumulative–Dissipative Processes Caused by the Violation of Neutrality: Metastable Charged </w:t>
      </w:r>
      <w:proofErr w:type="spellStart"/>
      <w:r w:rsidRPr="003D5483">
        <w:rPr>
          <w:rFonts w:ascii="Times New Roman" w:hAnsi="Times New Roman" w:cs="Times New Roman"/>
          <w:sz w:val="24"/>
          <w:szCs w:val="24"/>
          <w:lang w:val="en-US"/>
        </w:rPr>
        <w:t>Plasmoids</w:t>
      </w:r>
      <w:proofErr w:type="spellEnd"/>
      <w:r w:rsidRPr="003D5483">
        <w:rPr>
          <w:rFonts w:ascii="Times New Roman" w:hAnsi="Times New Roman" w:cs="Times New Roman"/>
          <w:sz w:val="24"/>
          <w:szCs w:val="24"/>
          <w:lang w:val="en-US"/>
        </w:rPr>
        <w:t xml:space="preserve"> and Plasma Lenses. Surface Engineering and Applied Electrochemistry. 2012, 48(1), 11–21.</w:t>
      </w:r>
    </w:p>
    <w:p w:rsidR="007E3726" w:rsidRDefault="007E3726" w:rsidP="007E3726">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6A314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Vysikaylo P.I.  </w:t>
      </w:r>
      <w:r w:rsidRPr="00BA449E">
        <w:rPr>
          <w:rFonts w:ascii="Times New Roman" w:hAnsi="Times New Roman" w:cs="Times New Roman"/>
          <w:sz w:val="24"/>
          <w:szCs w:val="24"/>
          <w:lang w:val="en-US"/>
        </w:rPr>
        <w:t xml:space="preserve">Quantitative Investigation </w:t>
      </w:r>
      <w:proofErr w:type="spellStart"/>
      <w:r w:rsidRPr="00BA449E">
        <w:rPr>
          <w:rFonts w:ascii="Times New Roman" w:hAnsi="Times New Roman" w:cs="Times New Roman"/>
          <w:sz w:val="24"/>
          <w:szCs w:val="24"/>
          <w:lang w:val="en-US"/>
        </w:rPr>
        <w:t>Noneq</w:t>
      </w:r>
      <w:r>
        <w:rPr>
          <w:rFonts w:ascii="Times New Roman" w:hAnsi="Times New Roman" w:cs="Times New Roman"/>
          <w:sz w:val="24"/>
          <w:szCs w:val="24"/>
          <w:lang w:val="en-US"/>
        </w:rPr>
        <w:t>uilibrium</w:t>
      </w:r>
      <w:proofErr w:type="spellEnd"/>
      <w:r>
        <w:rPr>
          <w:rFonts w:ascii="Times New Roman" w:hAnsi="Times New Roman" w:cs="Times New Roman"/>
          <w:sz w:val="24"/>
          <w:szCs w:val="24"/>
          <w:lang w:val="en-US"/>
        </w:rPr>
        <w:t xml:space="preserve"> Inhomogeneous Plasma </w:t>
      </w:r>
      <w:r w:rsidRPr="00BA449E">
        <w:rPr>
          <w:rFonts w:ascii="Times New Roman" w:hAnsi="Times New Roman" w:cs="Times New Roman"/>
          <w:sz w:val="24"/>
          <w:szCs w:val="24"/>
          <w:lang w:val="en-US"/>
        </w:rPr>
        <w:t>of the Heliosphere with Runaway Electrons</w:t>
      </w:r>
      <w:r w:rsidRPr="006A314E">
        <w:rPr>
          <w:rFonts w:ascii="Times New Roman" w:hAnsi="Times New Roman" w:cs="Times New Roman"/>
          <w:sz w:val="24"/>
          <w:szCs w:val="24"/>
          <w:lang w:val="en-US"/>
        </w:rPr>
        <w:t xml:space="preserve"> IEEE Transactions on Plasma Science 2022, </w:t>
      </w:r>
      <w:r>
        <w:rPr>
          <w:rFonts w:ascii="Times New Roman" w:hAnsi="Times New Roman" w:cs="Times New Roman"/>
          <w:sz w:val="24"/>
          <w:szCs w:val="24"/>
          <w:lang w:val="en-US"/>
        </w:rPr>
        <w:t xml:space="preserve">V.50, Issue 4, pp. 810-816. </w:t>
      </w:r>
      <w:r w:rsidRPr="006A314E">
        <w:rPr>
          <w:rFonts w:ascii="Times New Roman" w:hAnsi="Times New Roman" w:cs="Times New Roman"/>
          <w:sz w:val="24"/>
          <w:szCs w:val="24"/>
          <w:lang w:val="en-US"/>
        </w:rPr>
        <w:t>DOI: 10.1109/TPS.2022.3160189</w:t>
      </w:r>
      <w:r>
        <w:rPr>
          <w:rFonts w:ascii="Times New Roman" w:hAnsi="Times New Roman" w:cs="Times New Roman"/>
          <w:sz w:val="24"/>
          <w:szCs w:val="24"/>
          <w:lang w:val="en-US"/>
        </w:rPr>
        <w:t xml:space="preserve"> </w:t>
      </w:r>
    </w:p>
    <w:p w:rsidR="007E3726" w:rsidRPr="006A314E" w:rsidRDefault="007E3726" w:rsidP="007E3726">
      <w:pPr>
        <w:spacing w:after="0" w:line="240" w:lineRule="auto"/>
        <w:ind w:firstLine="567"/>
        <w:jc w:val="both"/>
        <w:rPr>
          <w:rFonts w:ascii="Times New Roman" w:hAnsi="Times New Roman" w:cs="Times New Roman"/>
          <w:sz w:val="24"/>
          <w:szCs w:val="24"/>
          <w:lang w:val="en-US"/>
        </w:rPr>
      </w:pPr>
    </w:p>
    <w:p w:rsidR="007E3726" w:rsidRDefault="007E3726" w:rsidP="007E3726">
      <w:pPr>
        <w:spacing w:after="0" w:line="240" w:lineRule="auto"/>
        <w:jc w:val="both"/>
        <w:rPr>
          <w:rFonts w:ascii="Times New Roman" w:hAnsi="Times New Roman" w:cs="Times New Roman"/>
          <w:sz w:val="24"/>
          <w:szCs w:val="24"/>
          <w:lang w:val="en-US"/>
        </w:rPr>
      </w:pPr>
    </w:p>
    <w:p w:rsidR="007871A0" w:rsidRDefault="007E3726" w:rsidP="000B6B81">
      <w:pPr>
        <w:jc w:val="both"/>
        <w:rPr>
          <w:rFonts w:ascii="Times New Roman" w:hAnsi="Times New Roman" w:cs="Times New Roman"/>
          <w:sz w:val="24"/>
          <w:szCs w:val="24"/>
        </w:rPr>
      </w:pPr>
      <w:r w:rsidRPr="00AC60C5">
        <w:rPr>
          <w:rFonts w:ascii="Times New Roman" w:hAnsi="Times New Roman" w:cs="Times New Roman"/>
          <w:sz w:val="24"/>
          <w:szCs w:val="24"/>
        </w:rPr>
        <w:lastRenderedPageBreak/>
        <w:t>В новом качестве подтверждается идея Эйнштейна об эквивалентности массы и энергии. Эквивалентность проявляется в аналогичной функциональности в процессах пульсаций (фокусировке и отскоке) «излишней» энергии в обобщенной 2</w:t>
      </w:r>
      <w:r w:rsidRPr="00AC60C5">
        <w:rPr>
          <w:rFonts w:ascii="Times New Roman" w:hAnsi="Times New Roman" w:cs="Times New Roman"/>
          <w:sz w:val="24"/>
          <w:szCs w:val="24"/>
          <w:lang w:val="en-US"/>
        </w:rPr>
        <w:t>D</w:t>
      </w:r>
      <w:r w:rsidRPr="00AC60C5">
        <w:rPr>
          <w:rFonts w:ascii="Times New Roman" w:hAnsi="Times New Roman" w:cs="Times New Roman"/>
          <w:sz w:val="24"/>
          <w:szCs w:val="24"/>
        </w:rPr>
        <w:t>-задаче Кеплера и «излишней» массы в 3</w:t>
      </w:r>
      <w:r w:rsidRPr="00AC60C5">
        <w:rPr>
          <w:rFonts w:ascii="Times New Roman" w:hAnsi="Times New Roman" w:cs="Times New Roman"/>
          <w:sz w:val="24"/>
          <w:szCs w:val="24"/>
          <w:lang w:val="en-US"/>
        </w:rPr>
        <w:t>D</w:t>
      </w:r>
      <w:r w:rsidRPr="00AC60C5">
        <w:rPr>
          <w:rFonts w:ascii="Times New Roman" w:hAnsi="Times New Roman" w:cs="Times New Roman"/>
          <w:sz w:val="24"/>
          <w:szCs w:val="24"/>
        </w:rPr>
        <w:t xml:space="preserve">-задаче Высикайло – </w:t>
      </w:r>
      <w:proofErr w:type="spellStart"/>
      <w:r w:rsidRPr="00AC60C5">
        <w:rPr>
          <w:rFonts w:ascii="Times New Roman" w:hAnsi="Times New Roman" w:cs="Times New Roman"/>
          <w:sz w:val="24"/>
          <w:szCs w:val="24"/>
        </w:rPr>
        <w:t>Чандрасекара</w:t>
      </w:r>
      <w:proofErr w:type="spellEnd"/>
      <w:r w:rsidRPr="00AC60C5">
        <w:rPr>
          <w:rFonts w:ascii="Times New Roman" w:hAnsi="Times New Roman" w:cs="Times New Roman"/>
          <w:sz w:val="24"/>
          <w:szCs w:val="24"/>
        </w:rPr>
        <w:t xml:space="preserve"> о кумуляции и диссипации волн де Бройля в квантовых звездах (пульсирующая аккреция квантовых звезд) с массой больше </w:t>
      </w:r>
      <w:proofErr w:type="spellStart"/>
      <w:r w:rsidRPr="00AC60C5">
        <w:rPr>
          <w:rFonts w:ascii="Times New Roman" w:hAnsi="Times New Roman" w:cs="Times New Roman"/>
          <w:sz w:val="24"/>
          <w:szCs w:val="24"/>
        </w:rPr>
        <w:t>Чандрасекаровской</w:t>
      </w:r>
      <w:proofErr w:type="spellEnd"/>
      <w:r w:rsidRPr="00AC60C5">
        <w:rPr>
          <w:rFonts w:ascii="Times New Roman" w:hAnsi="Times New Roman" w:cs="Times New Roman"/>
          <w:sz w:val="24"/>
          <w:szCs w:val="24"/>
        </w:rPr>
        <w:t xml:space="preserve"> (~ 1,46 массы Солнца). </w:t>
      </w:r>
      <w:r>
        <w:rPr>
          <w:rFonts w:ascii="Times New Roman" w:hAnsi="Times New Roman" w:cs="Times New Roman"/>
          <w:sz w:val="24"/>
          <w:szCs w:val="24"/>
        </w:rPr>
        <w:t xml:space="preserve">Такие пульсации квантовых звезд обусловлены различиями длин волн де Бройля электронов и ионов. Это различие приводит к квантовому разделению заряда при коллапсе квантовой звезды и формированию ударной волны электрического поля. </w:t>
      </w:r>
      <w:r w:rsidRPr="00AC60C5">
        <w:rPr>
          <w:rFonts w:ascii="Times New Roman" w:hAnsi="Times New Roman" w:cs="Times New Roman"/>
          <w:sz w:val="24"/>
          <w:szCs w:val="24"/>
        </w:rPr>
        <w:t xml:space="preserve">Предложен новый механизм (тип) термоядерного реактора у поверхности заряженных квантовых звезд и плотных ядер обычных звезд и планет. Ускорение </w:t>
      </w:r>
      <w:r>
        <w:rPr>
          <w:rFonts w:ascii="Times New Roman" w:hAnsi="Times New Roman" w:cs="Times New Roman"/>
          <w:sz w:val="24"/>
          <w:szCs w:val="24"/>
        </w:rPr>
        <w:t xml:space="preserve">протонов и электронов </w:t>
      </w:r>
      <w:r w:rsidRPr="00AC60C5">
        <w:rPr>
          <w:rFonts w:ascii="Times New Roman" w:hAnsi="Times New Roman" w:cs="Times New Roman"/>
          <w:sz w:val="24"/>
          <w:szCs w:val="24"/>
        </w:rPr>
        <w:t>до энергий</w:t>
      </w:r>
      <w:r>
        <w:rPr>
          <w:rFonts w:ascii="Times New Roman" w:hAnsi="Times New Roman" w:cs="Times New Roman"/>
          <w:sz w:val="24"/>
          <w:szCs w:val="24"/>
        </w:rPr>
        <w:t xml:space="preserve"> более 10 Т</w:t>
      </w:r>
      <w:r w:rsidRPr="00AC60C5">
        <w:rPr>
          <w:rFonts w:ascii="Times New Roman" w:hAnsi="Times New Roman" w:cs="Times New Roman"/>
          <w:sz w:val="24"/>
          <w:szCs w:val="24"/>
        </w:rPr>
        <w:t xml:space="preserve">эВ в </w:t>
      </w:r>
      <w:r>
        <w:rPr>
          <w:rFonts w:ascii="Times New Roman" w:hAnsi="Times New Roman" w:cs="Times New Roman"/>
          <w:sz w:val="24"/>
          <w:szCs w:val="24"/>
        </w:rPr>
        <w:t xml:space="preserve">ударных волнах электрического поля </w:t>
      </w:r>
      <w:r w:rsidRPr="00AC60C5">
        <w:rPr>
          <w:rFonts w:ascii="Times New Roman" w:hAnsi="Times New Roman" w:cs="Times New Roman"/>
          <w:sz w:val="24"/>
          <w:szCs w:val="24"/>
        </w:rPr>
        <w:t>в ядрах</w:t>
      </w:r>
      <w:r>
        <w:rPr>
          <w:rFonts w:ascii="Times New Roman" w:hAnsi="Times New Roman" w:cs="Times New Roman"/>
          <w:sz w:val="24"/>
          <w:szCs w:val="24"/>
        </w:rPr>
        <w:t xml:space="preserve"> </w:t>
      </w:r>
      <w:r w:rsidRPr="00AC60C5">
        <w:rPr>
          <w:rFonts w:ascii="Times New Roman" w:hAnsi="Times New Roman" w:cs="Times New Roman"/>
          <w:sz w:val="24"/>
          <w:szCs w:val="24"/>
        </w:rPr>
        <w:t xml:space="preserve">гигантских плазмоидов – квантовых звездах – и их трансмутация в нейтроны в реакциях </w:t>
      </w:r>
      <w:r>
        <w:rPr>
          <w:rFonts w:ascii="Times New Roman" w:hAnsi="Times New Roman" w:cs="Times New Roman"/>
          <w:sz w:val="24"/>
          <w:szCs w:val="24"/>
        </w:rPr>
        <w:t xml:space="preserve">друг с другом </w:t>
      </w:r>
      <w:r w:rsidRPr="00AC60C5">
        <w:rPr>
          <w:rFonts w:ascii="Times New Roman" w:hAnsi="Times New Roman" w:cs="Times New Roman"/>
          <w:sz w:val="24"/>
          <w:szCs w:val="24"/>
        </w:rPr>
        <w:t>являются основой такого механизма.</w:t>
      </w:r>
      <w:r>
        <w:rPr>
          <w:rFonts w:ascii="Times New Roman" w:hAnsi="Times New Roman" w:cs="Times New Roman"/>
          <w:sz w:val="24"/>
          <w:szCs w:val="24"/>
        </w:rPr>
        <w:t xml:space="preserve"> </w:t>
      </w:r>
      <w:r w:rsidRPr="00454412">
        <w:rPr>
          <w:rFonts w:ascii="Times New Roman" w:hAnsi="Times New Roman" w:cs="Times New Roman"/>
          <w:sz w:val="24"/>
          <w:szCs w:val="24"/>
        </w:rPr>
        <w:t>Вращение, выявляющее кумуляцию и диссипацию и структурно способствующее при кумуляц</w:t>
      </w:r>
      <w:r>
        <w:rPr>
          <w:rFonts w:ascii="Times New Roman" w:hAnsi="Times New Roman" w:cs="Times New Roman"/>
          <w:sz w:val="24"/>
          <w:szCs w:val="24"/>
        </w:rPr>
        <w:t xml:space="preserve">ии переливанию энергии из всех </w:t>
      </w:r>
      <w:r w:rsidRPr="00454412">
        <w:rPr>
          <w:rFonts w:ascii="Times New Roman" w:hAnsi="Times New Roman" w:cs="Times New Roman"/>
          <w:sz w:val="24"/>
          <w:szCs w:val="24"/>
        </w:rPr>
        <w:t>степеней свободы во вращение и пульсации, не является единст</w:t>
      </w:r>
      <w:r>
        <w:rPr>
          <w:rFonts w:ascii="Times New Roman" w:hAnsi="Times New Roman" w:cs="Times New Roman"/>
          <w:sz w:val="24"/>
          <w:szCs w:val="24"/>
        </w:rPr>
        <w:t xml:space="preserve">венным верным признаком кумуляции и структурной спиральной </w:t>
      </w:r>
      <w:r w:rsidRPr="00454412">
        <w:rPr>
          <w:rFonts w:ascii="Times New Roman" w:hAnsi="Times New Roman" w:cs="Times New Roman"/>
          <w:sz w:val="24"/>
          <w:szCs w:val="24"/>
        </w:rPr>
        <w:t>турбулентности</w:t>
      </w:r>
      <w:r>
        <w:rPr>
          <w:rFonts w:ascii="Times New Roman" w:hAnsi="Times New Roman" w:cs="Times New Roman"/>
          <w:sz w:val="24"/>
          <w:szCs w:val="24"/>
        </w:rPr>
        <w:t xml:space="preserve"> с </w:t>
      </w:r>
      <w:r w:rsidRPr="00454412">
        <w:rPr>
          <w:rFonts w:ascii="Times New Roman" w:hAnsi="Times New Roman" w:cs="Times New Roman"/>
          <w:sz w:val="24"/>
          <w:szCs w:val="24"/>
        </w:rPr>
        <w:t xml:space="preserve">иерархичными </w:t>
      </w:r>
      <w:r>
        <w:rPr>
          <w:rFonts w:ascii="Times New Roman" w:hAnsi="Times New Roman" w:cs="Times New Roman"/>
          <w:sz w:val="24"/>
          <w:szCs w:val="24"/>
        </w:rPr>
        <w:t xml:space="preserve">каскадами структур с </w:t>
      </w:r>
      <w:r w:rsidRPr="00454412">
        <w:rPr>
          <w:rFonts w:ascii="Times New Roman" w:hAnsi="Times New Roman" w:cs="Times New Roman"/>
          <w:sz w:val="24"/>
          <w:szCs w:val="24"/>
        </w:rPr>
        <w:t>энерго</w:t>
      </w:r>
      <w:r w:rsidRPr="00BA449E">
        <w:rPr>
          <w:rFonts w:ascii="Times New Roman" w:hAnsi="Times New Roman" w:cs="Times New Roman"/>
          <w:sz w:val="24"/>
          <w:szCs w:val="24"/>
        </w:rPr>
        <w:t>-</w:t>
      </w:r>
      <w:r w:rsidRPr="00454412">
        <w:rPr>
          <w:rFonts w:ascii="Times New Roman" w:hAnsi="Times New Roman" w:cs="Times New Roman"/>
          <w:sz w:val="24"/>
          <w:szCs w:val="24"/>
        </w:rPr>
        <w:t>массово</w:t>
      </w:r>
      <w:r w:rsidRPr="00BA449E">
        <w:rPr>
          <w:rFonts w:ascii="Times New Roman" w:hAnsi="Times New Roman" w:cs="Times New Roman"/>
          <w:sz w:val="24"/>
          <w:szCs w:val="24"/>
        </w:rPr>
        <w:t>-</w:t>
      </w:r>
      <w:r>
        <w:rPr>
          <w:rFonts w:ascii="Times New Roman" w:hAnsi="Times New Roman" w:cs="Times New Roman"/>
          <w:sz w:val="24"/>
          <w:szCs w:val="24"/>
        </w:rPr>
        <w:t>импульсными потоками</w:t>
      </w:r>
      <w:r w:rsidRPr="00454412">
        <w:rPr>
          <w:rFonts w:ascii="Times New Roman" w:hAnsi="Times New Roman" w:cs="Times New Roman"/>
          <w:sz w:val="24"/>
          <w:szCs w:val="24"/>
        </w:rPr>
        <w:t xml:space="preserve">. К такому же признаку кумуляции относится нарушение </w:t>
      </w:r>
      <w:r>
        <w:rPr>
          <w:rFonts w:ascii="Times New Roman" w:hAnsi="Times New Roman" w:cs="Times New Roman"/>
          <w:sz w:val="24"/>
          <w:szCs w:val="24"/>
        </w:rPr>
        <w:t>электро</w:t>
      </w:r>
      <w:r w:rsidRPr="00454412">
        <w:rPr>
          <w:rFonts w:ascii="Times New Roman" w:hAnsi="Times New Roman" w:cs="Times New Roman"/>
          <w:sz w:val="24"/>
          <w:szCs w:val="24"/>
        </w:rPr>
        <w:t xml:space="preserve">нейтральности.  </w:t>
      </w:r>
      <w:r w:rsidR="00454412">
        <w:rPr>
          <w:rFonts w:ascii="Times New Roman" w:hAnsi="Times New Roman" w:cs="Times New Roman"/>
          <w:sz w:val="24"/>
          <w:szCs w:val="24"/>
        </w:rPr>
        <w:t>Нами д</w:t>
      </w:r>
      <w:r w:rsidR="00454412" w:rsidRPr="00454412">
        <w:rPr>
          <w:rFonts w:ascii="Times New Roman" w:hAnsi="Times New Roman" w:cs="Times New Roman"/>
          <w:sz w:val="24"/>
          <w:szCs w:val="24"/>
        </w:rPr>
        <w:t>оказ</w:t>
      </w:r>
      <w:r w:rsidR="00454412">
        <w:rPr>
          <w:rFonts w:ascii="Times New Roman" w:hAnsi="Times New Roman" w:cs="Times New Roman"/>
          <w:sz w:val="24"/>
          <w:szCs w:val="24"/>
        </w:rPr>
        <w:t>ывается</w:t>
      </w:r>
      <w:r w:rsidR="00454412" w:rsidRPr="00454412">
        <w:rPr>
          <w:rFonts w:ascii="Times New Roman" w:hAnsi="Times New Roman" w:cs="Times New Roman"/>
          <w:sz w:val="24"/>
          <w:szCs w:val="24"/>
        </w:rPr>
        <w:t>, что, так же</w:t>
      </w:r>
      <w:r w:rsidR="003D5483">
        <w:rPr>
          <w:rFonts w:ascii="Times New Roman" w:hAnsi="Times New Roman" w:cs="Times New Roman"/>
          <w:sz w:val="24"/>
          <w:szCs w:val="24"/>
        </w:rPr>
        <w:t>,</w:t>
      </w:r>
      <w:r w:rsidR="00454412" w:rsidRPr="00454412">
        <w:rPr>
          <w:rFonts w:ascii="Times New Roman" w:hAnsi="Times New Roman" w:cs="Times New Roman"/>
          <w:sz w:val="24"/>
          <w:szCs w:val="24"/>
        </w:rPr>
        <w:t xml:space="preserve"> как и в случае вращения, возможно при определенных условиях формирование скачков объемного заряда (ударных волн электрического поля, открытых Резерфордом в атомных ядрах, Ганном в полупроводниках и Высикайло в газоразрядной плазме, см. подробнее [1]) и перетекание всех типов энергии в энергию электрическую (электрического поля). При этом нарушение </w:t>
      </w:r>
      <w:r w:rsidR="00454412">
        <w:rPr>
          <w:rFonts w:ascii="Times New Roman" w:hAnsi="Times New Roman" w:cs="Times New Roman"/>
          <w:sz w:val="24"/>
          <w:szCs w:val="24"/>
        </w:rPr>
        <w:t>электро</w:t>
      </w:r>
      <w:r w:rsidR="00454412" w:rsidRPr="00454412">
        <w:rPr>
          <w:rFonts w:ascii="Times New Roman" w:hAnsi="Times New Roman" w:cs="Times New Roman"/>
          <w:sz w:val="24"/>
          <w:szCs w:val="24"/>
        </w:rPr>
        <w:t xml:space="preserve">нейтральности очень мало, но его роль в организации структуры </w:t>
      </w:r>
      <w:r w:rsidR="00BA449E">
        <w:rPr>
          <w:rFonts w:ascii="Times New Roman" w:hAnsi="Times New Roman" w:cs="Times New Roman"/>
          <w:sz w:val="24"/>
          <w:szCs w:val="24"/>
        </w:rPr>
        <w:t>кулоновско</w:t>
      </w:r>
      <w:r w:rsidR="006A314E">
        <w:rPr>
          <w:rFonts w:ascii="Times New Roman" w:hAnsi="Times New Roman" w:cs="Times New Roman"/>
          <w:sz w:val="24"/>
          <w:szCs w:val="24"/>
        </w:rPr>
        <w:t xml:space="preserve">го </w:t>
      </w:r>
      <w:r w:rsidR="00BA449E">
        <w:rPr>
          <w:rFonts w:ascii="Times New Roman" w:hAnsi="Times New Roman" w:cs="Times New Roman"/>
          <w:sz w:val="24"/>
          <w:szCs w:val="24"/>
        </w:rPr>
        <w:t xml:space="preserve">квантового пульсара </w:t>
      </w:r>
      <w:r w:rsidR="00454412" w:rsidRPr="00454412">
        <w:rPr>
          <w:rFonts w:ascii="Times New Roman" w:hAnsi="Times New Roman" w:cs="Times New Roman"/>
          <w:sz w:val="24"/>
          <w:szCs w:val="24"/>
        </w:rPr>
        <w:t xml:space="preserve">огромна. Именно слабое нарушение </w:t>
      </w:r>
      <w:r w:rsidR="00454412">
        <w:rPr>
          <w:rFonts w:ascii="Times New Roman" w:hAnsi="Times New Roman" w:cs="Times New Roman"/>
          <w:sz w:val="24"/>
          <w:szCs w:val="24"/>
        </w:rPr>
        <w:t>электро</w:t>
      </w:r>
      <w:r w:rsidR="00454412" w:rsidRPr="00454412">
        <w:rPr>
          <w:rFonts w:ascii="Times New Roman" w:hAnsi="Times New Roman" w:cs="Times New Roman"/>
          <w:sz w:val="24"/>
          <w:szCs w:val="24"/>
        </w:rPr>
        <w:t>нейтральности</w:t>
      </w:r>
      <w:r w:rsidR="00454412">
        <w:rPr>
          <w:rFonts w:ascii="Times New Roman" w:hAnsi="Times New Roman" w:cs="Times New Roman"/>
          <w:sz w:val="24"/>
          <w:szCs w:val="24"/>
        </w:rPr>
        <w:t xml:space="preserve"> </w:t>
      </w:r>
      <w:r w:rsidR="00454412" w:rsidRPr="00454412">
        <w:rPr>
          <w:rFonts w:ascii="Times New Roman" w:hAnsi="Times New Roman" w:cs="Times New Roman"/>
          <w:sz w:val="24"/>
          <w:szCs w:val="24"/>
        </w:rPr>
        <w:t>на уровне 10</w:t>
      </w:r>
      <w:r w:rsidR="00454412" w:rsidRPr="00454412">
        <w:rPr>
          <w:rFonts w:ascii="Times New Roman" w:hAnsi="Times New Roman" w:cs="Times New Roman"/>
          <w:sz w:val="24"/>
          <w:szCs w:val="24"/>
          <w:vertAlign w:val="superscript"/>
        </w:rPr>
        <w:t>-36</w:t>
      </w:r>
      <w:r w:rsidR="00454412">
        <w:rPr>
          <w:rFonts w:ascii="Times New Roman" w:hAnsi="Times New Roman" w:cs="Times New Roman"/>
          <w:sz w:val="24"/>
          <w:szCs w:val="24"/>
        </w:rPr>
        <w:t xml:space="preserve"> </w:t>
      </w:r>
      <w:r w:rsidR="00454412" w:rsidRPr="00454412">
        <w:rPr>
          <w:rFonts w:ascii="Times New Roman" w:hAnsi="Times New Roman" w:cs="Times New Roman"/>
          <w:sz w:val="24"/>
          <w:szCs w:val="24"/>
        </w:rPr>
        <w:t>прекращает гравитационную кумуляцию протонов в звёзды (и даже в чёрные дыры) и приводит к генерации протонного или ионного ветров со зв</w:t>
      </w:r>
      <w:r w:rsidR="00454412">
        <w:rPr>
          <w:rFonts w:ascii="Times New Roman" w:hAnsi="Times New Roman" w:cs="Times New Roman"/>
          <w:sz w:val="24"/>
          <w:szCs w:val="24"/>
        </w:rPr>
        <w:t xml:space="preserve">ёзд </w:t>
      </w:r>
      <w:r w:rsidR="00454412" w:rsidRPr="00454412">
        <w:rPr>
          <w:rFonts w:ascii="Times New Roman" w:hAnsi="Times New Roman" w:cs="Times New Roman"/>
          <w:sz w:val="24"/>
          <w:szCs w:val="24"/>
        </w:rPr>
        <w:t>[</w:t>
      </w:r>
      <w:r w:rsidR="00454412">
        <w:rPr>
          <w:rFonts w:ascii="Times New Roman" w:hAnsi="Times New Roman" w:cs="Times New Roman"/>
          <w:sz w:val="24"/>
          <w:szCs w:val="24"/>
        </w:rPr>
        <w:t>2</w:t>
      </w:r>
      <w:r w:rsidR="00454412" w:rsidRPr="00454412">
        <w:rPr>
          <w:rFonts w:ascii="Times New Roman" w:hAnsi="Times New Roman" w:cs="Times New Roman"/>
          <w:sz w:val="24"/>
          <w:szCs w:val="24"/>
        </w:rPr>
        <w:t xml:space="preserve">] </w:t>
      </w:r>
      <w:r w:rsidR="00454412">
        <w:rPr>
          <w:rFonts w:ascii="Times New Roman" w:hAnsi="Times New Roman" w:cs="Times New Roman"/>
          <w:sz w:val="24"/>
          <w:szCs w:val="24"/>
        </w:rPr>
        <w:t>и даже с чёрных дыр</w:t>
      </w:r>
      <w:r w:rsidR="00BA449E" w:rsidRPr="00BA449E">
        <w:rPr>
          <w:rFonts w:ascii="Times New Roman" w:hAnsi="Times New Roman" w:cs="Times New Roman"/>
          <w:sz w:val="24"/>
          <w:szCs w:val="24"/>
        </w:rPr>
        <w:t xml:space="preserve"> [1]</w:t>
      </w:r>
      <w:r w:rsidR="00454412" w:rsidRPr="00454412">
        <w:rPr>
          <w:rFonts w:ascii="Times New Roman" w:hAnsi="Times New Roman" w:cs="Times New Roman"/>
          <w:sz w:val="24"/>
          <w:szCs w:val="24"/>
        </w:rPr>
        <w:t>. Уже на</w:t>
      </w:r>
      <w:r w:rsidR="00E11041">
        <w:rPr>
          <w:rFonts w:ascii="Times New Roman" w:hAnsi="Times New Roman" w:cs="Times New Roman"/>
          <w:sz w:val="24"/>
          <w:szCs w:val="24"/>
        </w:rPr>
        <w:t>рушение</w:t>
      </w:r>
      <w:r w:rsidR="00454412" w:rsidRPr="00454412">
        <w:rPr>
          <w:rFonts w:ascii="Times New Roman" w:hAnsi="Times New Roman" w:cs="Times New Roman"/>
          <w:sz w:val="24"/>
          <w:szCs w:val="24"/>
        </w:rPr>
        <w:t xml:space="preserve"> </w:t>
      </w:r>
      <w:r w:rsidR="00E11041">
        <w:rPr>
          <w:rFonts w:ascii="Times New Roman" w:hAnsi="Times New Roman" w:cs="Times New Roman"/>
          <w:sz w:val="24"/>
          <w:szCs w:val="24"/>
        </w:rPr>
        <w:t xml:space="preserve">электронейтральности на уровне </w:t>
      </w:r>
      <w:r w:rsidR="00454412">
        <w:rPr>
          <w:rFonts w:ascii="Times New Roman" w:hAnsi="Times New Roman" w:cs="Times New Roman"/>
          <w:sz w:val="24"/>
          <w:szCs w:val="24"/>
        </w:rPr>
        <w:t>10</w:t>
      </w:r>
      <w:r w:rsidR="00454412" w:rsidRPr="00454412">
        <w:rPr>
          <w:rFonts w:ascii="Times New Roman" w:hAnsi="Times New Roman" w:cs="Times New Roman"/>
          <w:sz w:val="24"/>
          <w:szCs w:val="24"/>
          <w:vertAlign w:val="superscript"/>
        </w:rPr>
        <w:t>-18</w:t>
      </w:r>
      <w:r w:rsidR="00E11041">
        <w:rPr>
          <w:rFonts w:ascii="Times New Roman" w:hAnsi="Times New Roman" w:cs="Times New Roman"/>
          <w:sz w:val="24"/>
          <w:szCs w:val="24"/>
        </w:rPr>
        <w:t xml:space="preserve"> приводит к подавлению сил </w:t>
      </w:r>
      <w:r w:rsidR="00BA449E">
        <w:rPr>
          <w:rFonts w:ascii="Times New Roman" w:hAnsi="Times New Roman" w:cs="Times New Roman"/>
          <w:sz w:val="24"/>
          <w:szCs w:val="24"/>
        </w:rPr>
        <w:t>гравитации,</w:t>
      </w:r>
      <w:r w:rsidR="00454412">
        <w:rPr>
          <w:rFonts w:ascii="Times New Roman" w:hAnsi="Times New Roman" w:cs="Times New Roman"/>
          <w:sz w:val="24"/>
          <w:szCs w:val="24"/>
        </w:rPr>
        <w:t xml:space="preserve"> а на уровне 10</w:t>
      </w:r>
      <w:r w:rsidR="00E11041">
        <w:rPr>
          <w:rFonts w:ascii="Times New Roman" w:hAnsi="Times New Roman" w:cs="Times New Roman"/>
          <w:sz w:val="24"/>
          <w:szCs w:val="24"/>
          <w:vertAlign w:val="superscript"/>
        </w:rPr>
        <w:t xml:space="preserve">-12 </w:t>
      </w:r>
      <w:r w:rsidR="00454412" w:rsidRPr="00454412">
        <w:rPr>
          <w:rFonts w:ascii="Times New Roman" w:hAnsi="Times New Roman" w:cs="Times New Roman"/>
          <w:sz w:val="24"/>
          <w:szCs w:val="24"/>
        </w:rPr>
        <w:t xml:space="preserve">– к формированию Космических </w:t>
      </w:r>
      <w:r w:rsidR="00454412">
        <w:rPr>
          <w:rFonts w:ascii="Times New Roman" w:hAnsi="Times New Roman" w:cs="Times New Roman"/>
          <w:sz w:val="24"/>
          <w:szCs w:val="24"/>
        </w:rPr>
        <w:t xml:space="preserve">лучей с энергией до </w:t>
      </w:r>
      <w:r w:rsidR="00BA449E">
        <w:rPr>
          <w:rFonts w:ascii="Times New Roman" w:hAnsi="Times New Roman" w:cs="Times New Roman"/>
          <w:sz w:val="24"/>
          <w:szCs w:val="24"/>
        </w:rPr>
        <w:t>3·</w:t>
      </w:r>
      <w:r w:rsidR="00454412">
        <w:rPr>
          <w:rFonts w:ascii="Times New Roman" w:hAnsi="Times New Roman" w:cs="Times New Roman"/>
          <w:sz w:val="24"/>
          <w:szCs w:val="24"/>
        </w:rPr>
        <w:t>10</w:t>
      </w:r>
      <w:r w:rsidR="00454412" w:rsidRPr="00454412">
        <w:rPr>
          <w:rFonts w:ascii="Times New Roman" w:hAnsi="Times New Roman" w:cs="Times New Roman"/>
          <w:sz w:val="24"/>
          <w:szCs w:val="24"/>
          <w:vertAlign w:val="superscript"/>
        </w:rPr>
        <w:t>20</w:t>
      </w:r>
      <w:r w:rsidR="00E11041">
        <w:rPr>
          <w:rFonts w:ascii="Times New Roman" w:hAnsi="Times New Roman" w:cs="Times New Roman"/>
          <w:sz w:val="24"/>
          <w:szCs w:val="24"/>
        </w:rPr>
        <w:t xml:space="preserve"> </w:t>
      </w:r>
      <w:r w:rsidR="00454412">
        <w:rPr>
          <w:rFonts w:ascii="Times New Roman" w:hAnsi="Times New Roman" w:cs="Times New Roman"/>
          <w:sz w:val="24"/>
          <w:szCs w:val="24"/>
        </w:rPr>
        <w:t>эВ</w:t>
      </w:r>
      <w:r w:rsidR="000B6B81">
        <w:rPr>
          <w:rFonts w:ascii="Times New Roman" w:hAnsi="Times New Roman" w:cs="Times New Roman"/>
          <w:sz w:val="24"/>
          <w:szCs w:val="24"/>
        </w:rPr>
        <w:t xml:space="preserve"> </w:t>
      </w:r>
      <w:r w:rsidR="000B6B81">
        <w:rPr>
          <w:rFonts w:ascii="Times New Roman" w:hAnsi="Times New Roman" w:cs="Times New Roman"/>
          <w:sz w:val="24"/>
          <w:szCs w:val="24"/>
          <w:lang w:val="en-US"/>
        </w:rPr>
        <w:t>[1]</w:t>
      </w:r>
      <w:r w:rsidR="00454412">
        <w:rPr>
          <w:rFonts w:ascii="Times New Roman" w:hAnsi="Times New Roman" w:cs="Times New Roman"/>
          <w:sz w:val="24"/>
          <w:szCs w:val="24"/>
        </w:rPr>
        <w:t>.</w:t>
      </w:r>
      <w:r w:rsidR="00454412" w:rsidRPr="00454412">
        <w:rPr>
          <w:rFonts w:ascii="Times New Roman" w:hAnsi="Times New Roman" w:cs="Times New Roman"/>
          <w:sz w:val="24"/>
          <w:szCs w:val="24"/>
        </w:rPr>
        <w:t xml:space="preserve"> </w:t>
      </w:r>
      <w:r w:rsidR="00E11041">
        <w:rPr>
          <w:rFonts w:ascii="Times New Roman" w:hAnsi="Times New Roman" w:cs="Times New Roman"/>
          <w:sz w:val="24"/>
          <w:szCs w:val="24"/>
        </w:rPr>
        <w:t xml:space="preserve">Одновременное возбуждение в сложных иерархичных динамических системах </w:t>
      </w:r>
      <w:r w:rsidR="00E11041" w:rsidRPr="00E11041">
        <w:rPr>
          <w:rFonts w:ascii="Times New Roman" w:hAnsi="Times New Roman" w:cs="Times New Roman"/>
          <w:sz w:val="24"/>
          <w:szCs w:val="24"/>
        </w:rPr>
        <w:t xml:space="preserve">вращения, пульсаций, селекции по энергии, плотности и нарушения </w:t>
      </w:r>
      <w:r w:rsidR="00BA449E">
        <w:rPr>
          <w:rFonts w:ascii="Times New Roman" w:hAnsi="Times New Roman" w:cs="Times New Roman"/>
          <w:sz w:val="24"/>
          <w:szCs w:val="24"/>
        </w:rPr>
        <w:t>электро</w:t>
      </w:r>
      <w:r w:rsidR="00E11041" w:rsidRPr="00E11041">
        <w:rPr>
          <w:rFonts w:ascii="Times New Roman" w:hAnsi="Times New Roman" w:cs="Times New Roman"/>
          <w:sz w:val="24"/>
          <w:szCs w:val="24"/>
        </w:rPr>
        <w:t>нейтральности приводит к генерации третьей степени свободы – магнитного поля. Поэтому нет необходимости выдумывать «загадочное» маг</w:t>
      </w:r>
      <w:r w:rsidR="00E11041">
        <w:rPr>
          <w:rFonts w:ascii="Times New Roman" w:hAnsi="Times New Roman" w:cs="Times New Roman"/>
          <w:sz w:val="24"/>
          <w:szCs w:val="24"/>
        </w:rPr>
        <w:t xml:space="preserve">нитное динамо, </w:t>
      </w:r>
      <w:r w:rsidR="000B6B81">
        <w:rPr>
          <w:rFonts w:ascii="Times New Roman" w:hAnsi="Times New Roman" w:cs="Times New Roman"/>
          <w:sz w:val="24"/>
          <w:szCs w:val="24"/>
        </w:rPr>
        <w:t xml:space="preserve">а </w:t>
      </w:r>
      <w:r w:rsidR="00E11041">
        <w:rPr>
          <w:rFonts w:ascii="Times New Roman" w:hAnsi="Times New Roman" w:cs="Times New Roman"/>
          <w:sz w:val="24"/>
          <w:szCs w:val="24"/>
        </w:rPr>
        <w:t>следует привлекать интерференцию вращения и нарушения электро</w:t>
      </w:r>
      <w:r w:rsidR="00E11041" w:rsidRPr="00E11041">
        <w:rPr>
          <w:rFonts w:ascii="Times New Roman" w:hAnsi="Times New Roman" w:cs="Times New Roman"/>
          <w:sz w:val="24"/>
          <w:szCs w:val="24"/>
        </w:rPr>
        <w:t xml:space="preserve">нейтральности.  Автор утверждает, что наличие магнитного поля является косвенным, убедительным признаком нарушения </w:t>
      </w:r>
      <w:r w:rsidR="00E11041">
        <w:rPr>
          <w:rFonts w:ascii="Times New Roman" w:hAnsi="Times New Roman" w:cs="Times New Roman"/>
          <w:sz w:val="24"/>
          <w:szCs w:val="24"/>
        </w:rPr>
        <w:t>электро</w:t>
      </w:r>
      <w:r w:rsidR="00E11041" w:rsidRPr="00E11041">
        <w:rPr>
          <w:rFonts w:ascii="Times New Roman" w:hAnsi="Times New Roman" w:cs="Times New Roman"/>
          <w:sz w:val="24"/>
          <w:szCs w:val="24"/>
        </w:rPr>
        <w:t>нейтральности и вращения, а</w:t>
      </w:r>
      <w:r w:rsidR="00E11041">
        <w:rPr>
          <w:rFonts w:ascii="Times New Roman" w:hAnsi="Times New Roman" w:cs="Times New Roman"/>
          <w:sz w:val="24"/>
          <w:szCs w:val="24"/>
        </w:rPr>
        <w:t>,</w:t>
      </w:r>
      <w:r w:rsidR="00E11041" w:rsidRPr="00E11041">
        <w:rPr>
          <w:rFonts w:ascii="Times New Roman" w:hAnsi="Times New Roman" w:cs="Times New Roman"/>
          <w:sz w:val="24"/>
          <w:szCs w:val="24"/>
        </w:rPr>
        <w:t xml:space="preserve"> следовательно, кумуляции.</w:t>
      </w:r>
    </w:p>
    <w:sectPr w:rsidR="007871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D68" w:rsidRDefault="00752D68" w:rsidP="00AC60C5">
      <w:pPr>
        <w:spacing w:after="0" w:line="240" w:lineRule="auto"/>
      </w:pPr>
      <w:r>
        <w:separator/>
      </w:r>
    </w:p>
  </w:endnote>
  <w:endnote w:type="continuationSeparator" w:id="0">
    <w:p w:rsidR="00752D68" w:rsidRDefault="00752D68" w:rsidP="00AC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D68" w:rsidRDefault="00752D68" w:rsidP="00AC60C5">
      <w:pPr>
        <w:spacing w:after="0" w:line="240" w:lineRule="auto"/>
      </w:pPr>
      <w:r>
        <w:separator/>
      </w:r>
    </w:p>
  </w:footnote>
  <w:footnote w:type="continuationSeparator" w:id="0">
    <w:p w:rsidR="00752D68" w:rsidRDefault="00752D68" w:rsidP="00AC60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12"/>
    <w:rsid w:val="0003208F"/>
    <w:rsid w:val="000B6B81"/>
    <w:rsid w:val="003D5483"/>
    <w:rsid w:val="00454412"/>
    <w:rsid w:val="006A314E"/>
    <w:rsid w:val="00752D68"/>
    <w:rsid w:val="007871A0"/>
    <w:rsid w:val="007E3726"/>
    <w:rsid w:val="00AC60C5"/>
    <w:rsid w:val="00AD1946"/>
    <w:rsid w:val="00BA449E"/>
    <w:rsid w:val="00BF3E40"/>
    <w:rsid w:val="00E11041"/>
    <w:rsid w:val="00E20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1163"/>
  <w15:chartTrackingRefBased/>
  <w15:docId w15:val="{86783940-41FB-433F-8419-F251A5EC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0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60C5"/>
  </w:style>
  <w:style w:type="paragraph" w:styleId="a5">
    <w:name w:val="footer"/>
    <w:basedOn w:val="a"/>
    <w:link w:val="a6"/>
    <w:uiPriority w:val="99"/>
    <w:unhideWhenUsed/>
    <w:rsid w:val="00AC60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6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1010</Words>
  <Characters>5760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2023-05-04T15:33:00Z</dcterms:created>
  <dcterms:modified xsi:type="dcterms:W3CDTF">2023-05-04T17:58:00Z</dcterms:modified>
</cp:coreProperties>
</file>