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F1F26" w14:textId="1A14021B" w:rsidR="00985BC6" w:rsidRPr="008668EC" w:rsidRDefault="00C47220" w:rsidP="00985B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Cherenkov water detector of </w:t>
      </w:r>
      <w:r w:rsidR="001C2DC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the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 xml:space="preserve">TAIGA-100 </w:t>
      </w:r>
      <w:r w:rsidR="00CB1BA8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observatory</w:t>
      </w:r>
    </w:p>
    <w:p w14:paraId="05BACF3F" w14:textId="10EC1267" w:rsidR="00985BC6" w:rsidRPr="00B45839" w:rsidRDefault="00C47220" w:rsidP="00985B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Cs/>
          <w:i/>
          <w:iCs/>
          <w:sz w:val="24"/>
          <w:szCs w:val="24"/>
          <w:vertAlign w:val="superscript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Gudelev</w:t>
      </w:r>
      <w:proofErr w:type="spellEnd"/>
      <w:r w:rsidR="00985BC6" w:rsidRPr="00C734CF">
        <w:rPr>
          <w:rFonts w:asciiTheme="majorBidi" w:hAnsiTheme="majorBidi" w:cstheme="majorBidi"/>
          <w:bCs/>
          <w:sz w:val="24"/>
          <w:szCs w:val="24"/>
          <w:lang w:val="en-US"/>
        </w:rPr>
        <w:t xml:space="preserve"> M.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P</w:t>
      </w:r>
      <w:r w:rsidR="00C51485" w:rsidRPr="00C51485"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  <w:r w:rsidR="00C51485" w:rsidRPr="00C51485">
        <w:rPr>
          <w:rFonts w:asciiTheme="majorBidi" w:hAnsiTheme="majorBidi" w:cstheme="majorBidi"/>
          <w:bCs/>
          <w:sz w:val="24"/>
          <w:szCs w:val="24"/>
          <w:vertAlign w:val="superscript"/>
          <w:lang w:val="en-US"/>
        </w:rPr>
        <w:t>*</w:t>
      </w:r>
      <w:r w:rsidR="00985BC6" w:rsidRPr="00C734CF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A03CB9">
        <w:rPr>
          <w:rFonts w:asciiTheme="majorBidi" w:hAnsiTheme="majorBidi" w:cstheme="majorBidi"/>
          <w:bCs/>
          <w:sz w:val="24"/>
          <w:szCs w:val="24"/>
          <w:lang w:val="en-US"/>
        </w:rPr>
        <w:t>Bogdanov</w:t>
      </w:r>
      <w:proofErr w:type="spellEnd"/>
      <w:r w:rsidR="00A03CB9">
        <w:rPr>
          <w:rFonts w:asciiTheme="majorBidi" w:hAnsiTheme="majorBidi" w:cstheme="majorBidi"/>
          <w:bCs/>
          <w:sz w:val="24"/>
          <w:szCs w:val="24"/>
          <w:lang w:val="en-US"/>
        </w:rPr>
        <w:t xml:space="preserve"> A.G., </w:t>
      </w:r>
      <w:proofErr w:type="spellStart"/>
      <w:r w:rsidR="00A03CB9">
        <w:rPr>
          <w:rFonts w:asciiTheme="majorBidi" w:hAnsiTheme="majorBidi" w:cstheme="majorBidi"/>
          <w:bCs/>
          <w:sz w:val="24"/>
          <w:szCs w:val="24"/>
          <w:lang w:val="en-US"/>
        </w:rPr>
        <w:t>Dmitrieva</w:t>
      </w:r>
      <w:proofErr w:type="spellEnd"/>
      <w:r w:rsidR="00A03CB9">
        <w:rPr>
          <w:rFonts w:asciiTheme="majorBidi" w:hAnsiTheme="majorBidi" w:cstheme="majorBidi"/>
          <w:bCs/>
          <w:sz w:val="24"/>
          <w:szCs w:val="24"/>
          <w:lang w:val="en-US"/>
        </w:rPr>
        <w:t xml:space="preserve"> A.N.</w:t>
      </w:r>
      <w:r w:rsidR="00A03CB9" w:rsidRPr="00A03CB9"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  <w:r w:rsidR="00A03CB9">
        <w:rPr>
          <w:rFonts w:asciiTheme="majorBidi" w:hAnsiTheme="majorBidi" w:cstheme="majorBidi"/>
          <w:bCs/>
          <w:sz w:val="24"/>
          <w:szCs w:val="24"/>
          <w:vertAlign w:val="superscript"/>
          <w:lang w:val="en-US"/>
        </w:rPr>
        <w:t xml:space="preserve"> </w:t>
      </w:r>
      <w:proofErr w:type="spellStart"/>
      <w:r w:rsidR="00985BC6" w:rsidRPr="00C734CF">
        <w:rPr>
          <w:rFonts w:asciiTheme="majorBidi" w:hAnsiTheme="majorBidi" w:cstheme="majorBidi"/>
          <w:bCs/>
          <w:sz w:val="24"/>
          <w:szCs w:val="24"/>
          <w:lang w:val="en-US"/>
        </w:rPr>
        <w:t>Yashin</w:t>
      </w:r>
      <w:proofErr w:type="spellEnd"/>
      <w:r w:rsidR="00985BC6" w:rsidRPr="00C734CF">
        <w:rPr>
          <w:rFonts w:asciiTheme="majorBidi" w:hAnsiTheme="majorBidi" w:cstheme="majorBidi"/>
          <w:bCs/>
          <w:sz w:val="24"/>
          <w:szCs w:val="24"/>
          <w:lang w:val="en-US"/>
        </w:rPr>
        <w:t xml:space="preserve"> I.I.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</w:p>
    <w:p w14:paraId="6AAD6094" w14:textId="57666E22" w:rsidR="00985BC6" w:rsidRPr="00B45839" w:rsidRDefault="00985BC6" w:rsidP="00985BC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5839">
        <w:rPr>
          <w:rFonts w:ascii="Times New Roman" w:hAnsi="Times New Roman" w:cs="Times New Roman"/>
          <w:sz w:val="24"/>
          <w:szCs w:val="24"/>
          <w:lang w:val="en-US"/>
        </w:rPr>
        <w:t xml:space="preserve">National Research Nuclear University </w:t>
      </w:r>
      <w:proofErr w:type="spellStart"/>
      <w:r w:rsidRPr="00B45839">
        <w:rPr>
          <w:rFonts w:ascii="Times New Roman" w:hAnsi="Times New Roman" w:cs="Times New Roman"/>
          <w:sz w:val="24"/>
          <w:szCs w:val="24"/>
          <w:lang w:val="en-US"/>
        </w:rPr>
        <w:t>MEPhi</w:t>
      </w:r>
      <w:proofErr w:type="spellEnd"/>
      <w:r w:rsidRPr="00B45839">
        <w:rPr>
          <w:rFonts w:ascii="Times New Roman" w:hAnsi="Times New Roman" w:cs="Times New Roman"/>
          <w:sz w:val="24"/>
          <w:szCs w:val="24"/>
          <w:lang w:val="en-US"/>
        </w:rPr>
        <w:t xml:space="preserve"> (Russia, Moscow)</w:t>
      </w:r>
    </w:p>
    <w:p w14:paraId="185EEC8D" w14:textId="47FF1693" w:rsidR="00985BC6" w:rsidRPr="00C734CF" w:rsidRDefault="00985BC6" w:rsidP="00985BC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0708">
        <w:rPr>
          <w:rFonts w:ascii="Times New Roman" w:hAnsi="Times New Roman" w:cs="Times New Roman"/>
          <w:b/>
          <w:sz w:val="24"/>
          <w:szCs w:val="24"/>
          <w:lang w:val="en-US"/>
        </w:rPr>
        <w:t>E–mail:</w:t>
      </w:r>
      <w:r w:rsidRPr="00DC20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220">
        <w:rPr>
          <w:rFonts w:ascii="Times New Roman" w:hAnsi="Times New Roman" w:cs="Times New Roman"/>
          <w:sz w:val="24"/>
          <w:szCs w:val="24"/>
          <w:lang w:val="en-US"/>
        </w:rPr>
        <w:t>MPGudelev</w:t>
      </w:r>
      <w:r>
        <w:rPr>
          <w:rFonts w:ascii="Times New Roman" w:hAnsi="Times New Roman" w:cs="Times New Roman"/>
          <w:sz w:val="24"/>
          <w:szCs w:val="24"/>
          <w:lang w:val="en-US"/>
        </w:rPr>
        <w:t>@mephi.ru</w:t>
      </w:r>
    </w:p>
    <w:p w14:paraId="0CA5AE73" w14:textId="77777777" w:rsidR="00985BC6" w:rsidRPr="00C734CF" w:rsidRDefault="00985BC6" w:rsidP="00985BC6">
      <w:pPr>
        <w:pStyle w:val="3"/>
        <w:rPr>
          <w:rFonts w:eastAsiaTheme="minorHAnsi"/>
          <w:b w:val="0"/>
          <w:bCs w:val="0"/>
          <w:sz w:val="24"/>
          <w:szCs w:val="24"/>
          <w:lang w:val="en-US" w:eastAsia="en-US"/>
        </w:rPr>
      </w:pPr>
      <w:r w:rsidRPr="00370708">
        <w:rPr>
          <w:sz w:val="24"/>
          <w:szCs w:val="24"/>
          <w:lang w:val="en-US"/>
        </w:rPr>
        <w:t>Suggested section:</w:t>
      </w:r>
      <w:r w:rsidRPr="00B87295">
        <w:rPr>
          <w:sz w:val="24"/>
          <w:szCs w:val="24"/>
          <w:lang w:val="en-US"/>
        </w:rPr>
        <w:t xml:space="preserve"> </w:t>
      </w:r>
      <w:r w:rsidRPr="00C734CF">
        <w:rPr>
          <w:rFonts w:eastAsiaTheme="minorHAnsi"/>
          <w:b w:val="0"/>
          <w:bCs w:val="0"/>
          <w:sz w:val="24"/>
          <w:szCs w:val="24"/>
          <w:lang w:val="en-US" w:eastAsia="en-US"/>
        </w:rPr>
        <w:t>Cosmo- and geophysical aspects of cosmic rays at the ground level</w:t>
      </w:r>
    </w:p>
    <w:p w14:paraId="4B22215B" w14:textId="182AC6F7" w:rsidR="00985BC6" w:rsidRDefault="00985BC6" w:rsidP="00985BC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0708">
        <w:rPr>
          <w:rFonts w:ascii="Times New Roman" w:hAnsi="Times New Roman" w:cs="Times New Roman"/>
          <w:b/>
          <w:sz w:val="24"/>
          <w:szCs w:val="24"/>
          <w:lang w:val="en-US"/>
        </w:rPr>
        <w:t>Suggested type of the report:</w:t>
      </w:r>
      <w:r w:rsidRPr="00B87295">
        <w:rPr>
          <w:rFonts w:ascii="Times New Roman" w:hAnsi="Times New Roman" w:cs="Times New Roman"/>
          <w:sz w:val="24"/>
          <w:szCs w:val="24"/>
          <w:lang w:val="en-US"/>
        </w:rPr>
        <w:t xml:space="preserve"> poster</w:t>
      </w:r>
    </w:p>
    <w:p w14:paraId="3C1FB491" w14:textId="275EF96A" w:rsidR="00C47220" w:rsidRDefault="00C47220" w:rsidP="00985BC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5DBF98" w14:textId="2E5B6639" w:rsidR="00CB1BA8" w:rsidRDefault="005B184E" w:rsidP="0063290A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TAIGA (</w:t>
      </w:r>
      <w:proofErr w:type="spellStart"/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Tunka</w:t>
      </w:r>
      <w:proofErr w:type="spellEnd"/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Advanced Instrument for Cosmic Rays and Gamma-Astronomy) is the largest gamma-ray observatory in Russia, designed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for detection of</w:t>
      </w:r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high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energy </w:t>
      </w:r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gamma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</w:t>
      </w:r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in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range from several </w:t>
      </w:r>
      <w:proofErr w:type="spellStart"/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TeV</w:t>
      </w:r>
      <w:proofErr w:type="spellEnd"/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to several </w:t>
      </w:r>
      <w:proofErr w:type="spellStart"/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PeV</w:t>
      </w:r>
      <w:proofErr w:type="spellEnd"/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as well as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of the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high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energy </w:t>
      </w:r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cosmic rays (CR) in range from 10</w:t>
      </w:r>
      <w:r w:rsidRPr="005B184E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n-US"/>
        </w:rPr>
        <w:t>2</w:t>
      </w:r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TeV</w:t>
      </w:r>
      <w:proofErr w:type="spellEnd"/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to 10</w:t>
      </w:r>
      <w:r w:rsidRPr="005B184E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n-US"/>
        </w:rPr>
        <w:t>3</w:t>
      </w:r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B184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PeV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A03CB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 new EAS complex TAIGA-100 is b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ased on</w:t>
      </w:r>
      <w:r w:rsidR="00B5025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6F236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 w:rsidR="00B5025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experience of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TAIGA observatory</w:t>
      </w:r>
      <w:r w:rsidR="00A03CB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and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is planned to be de</w:t>
      </w:r>
      <w:r w:rsidR="00A03CB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ployed 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in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next 10-15 years</w:t>
      </w:r>
      <w:r w:rsidR="009D31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A03CB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The complex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A03CB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will include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an array of approximately 3000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herenkov water detectors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at </w:t>
      </w:r>
      <w:r w:rsidR="00A03CB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area of 100 km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n-US"/>
        </w:rPr>
        <w:t>2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The experimental setup will allow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detection of 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muons from extensive air showers and effective separat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ion of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gamma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and hadron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initiated </w:t>
      </w:r>
      <w:r w:rsidR="001C2DC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air-showers</w:t>
      </w:r>
      <w:r w:rsidR="00CB1BA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18255107" w14:textId="46E6BC9D" w:rsidR="00F517E9" w:rsidRPr="0063290A" w:rsidRDefault="00F517E9" w:rsidP="0063290A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herenkov water detector (CWD) of TAIGA-100 </w:t>
      </w:r>
      <w:r w:rsidR="00A0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represents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cylindrical concrete tank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>, filled with purified water,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="00A03C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wall thickness of 10 cm and inner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dimensions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7F717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360 cm x 120 cm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tank is buried in soil and has a soil </w:t>
      </w:r>
      <w:r w:rsidR="003B7936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overburden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3B7936">
        <w:rPr>
          <w:rFonts w:ascii="Times New Roman" w:hAnsi="Times New Roman" w:cs="Times New Roman"/>
          <w:color w:val="000000"/>
          <w:sz w:val="24"/>
          <w:szCs w:val="24"/>
          <w:lang w:val="en-US"/>
        </w:rPr>
        <w:t>thickness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2</w:t>
      </w:r>
      <w:r w:rsidR="00A03CB9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 cm. The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inner surface of the tank is covered with diffuse reflective liner with reflection index of 0.98. The 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tank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includes 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one Hamamatsu R7081 PMT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>mounted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center of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upper face. </w:t>
      </w:r>
    </w:p>
    <w:p w14:paraId="17B2F593" w14:textId="129A6357" w:rsidR="0063290A" w:rsidRPr="0063290A" w:rsidRDefault="00F517E9" w:rsidP="0063290A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17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study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characteristics and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determine the optimal design of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CWD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57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TAIGA-100 observatory, its 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simulation </w:t>
      </w:r>
      <w:r w:rsidR="00D31BA9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the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Geant4 software package was </w:t>
      </w:r>
      <w:r w:rsidR="00D31BA9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performed</w:t>
      </w:r>
      <w:r w:rsidR="006329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32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report, the </w:t>
      </w:r>
      <w:r w:rsidR="0063290A" w:rsidRPr="00ED5E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detector design</w:t>
      </w:r>
      <w:r w:rsidR="0063290A" w:rsidRPr="00ED5E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32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="00632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properties of used material and optical surfaces are 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described</w:t>
      </w:r>
      <w:r w:rsidR="006329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3B7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results of calculating 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A03C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herenkov</w:t>
      </w:r>
      <w:r w:rsidR="003B7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photons lifetime in 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="003B7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CWD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presented. The results of </w:t>
      </w:r>
      <w:r w:rsidR="003B7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simulation of 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="00A03C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PMT responses</w:t>
      </w:r>
      <w:r w:rsidR="003B7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03C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B7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muons passing through the detector in different directions and 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</w:t>
      </w:r>
      <w:r w:rsidR="003B7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influence of soil overburden thickness on 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="003B7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detector response to muon</w:t>
      </w:r>
      <w:r w:rsidR="00D31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3B7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gammas and hadrons are discussed</w:t>
      </w:r>
      <w:r w:rsidR="00381E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7668702" w14:textId="77777777" w:rsidR="00985BC6" w:rsidRPr="00F517E9" w:rsidRDefault="00985BC6" w:rsidP="00985BC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E2E021B" w14:textId="77777777" w:rsidR="00985BC6" w:rsidRPr="00F517E9" w:rsidRDefault="00985BC6" w:rsidP="00076FF5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sectPr w:rsidR="00985BC6" w:rsidRPr="00F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39"/>
    <w:rsid w:val="00062F03"/>
    <w:rsid w:val="0006485D"/>
    <w:rsid w:val="00076FF5"/>
    <w:rsid w:val="001C2DC4"/>
    <w:rsid w:val="001D65C3"/>
    <w:rsid w:val="00245B21"/>
    <w:rsid w:val="00370708"/>
    <w:rsid w:val="00381EB8"/>
    <w:rsid w:val="003B7936"/>
    <w:rsid w:val="003E61B4"/>
    <w:rsid w:val="00436A27"/>
    <w:rsid w:val="004C29E7"/>
    <w:rsid w:val="005A45B4"/>
    <w:rsid w:val="005B184E"/>
    <w:rsid w:val="0063290A"/>
    <w:rsid w:val="006F236E"/>
    <w:rsid w:val="0078237E"/>
    <w:rsid w:val="007F717F"/>
    <w:rsid w:val="0085535C"/>
    <w:rsid w:val="008668EC"/>
    <w:rsid w:val="0093183A"/>
    <w:rsid w:val="0096364B"/>
    <w:rsid w:val="00985BC6"/>
    <w:rsid w:val="009D31BB"/>
    <w:rsid w:val="00A010C9"/>
    <w:rsid w:val="00A03CB9"/>
    <w:rsid w:val="00A37D2B"/>
    <w:rsid w:val="00B45839"/>
    <w:rsid w:val="00B5025B"/>
    <w:rsid w:val="00B87295"/>
    <w:rsid w:val="00BA0767"/>
    <w:rsid w:val="00C00965"/>
    <w:rsid w:val="00C077E6"/>
    <w:rsid w:val="00C47220"/>
    <w:rsid w:val="00C51485"/>
    <w:rsid w:val="00C734CF"/>
    <w:rsid w:val="00CB1BA8"/>
    <w:rsid w:val="00D20320"/>
    <w:rsid w:val="00D25FBB"/>
    <w:rsid w:val="00D31BA9"/>
    <w:rsid w:val="00D41133"/>
    <w:rsid w:val="00DE57D7"/>
    <w:rsid w:val="00DF5F43"/>
    <w:rsid w:val="00E371AD"/>
    <w:rsid w:val="00E418B6"/>
    <w:rsid w:val="00E47D20"/>
    <w:rsid w:val="00ED5E89"/>
    <w:rsid w:val="00F517E9"/>
    <w:rsid w:val="00F577FE"/>
    <w:rsid w:val="00F62C0F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5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3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73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295"/>
    <w:rPr>
      <w:color w:val="0563C1" w:themeColor="hyperlink"/>
      <w:u w:val="single"/>
    </w:rPr>
  </w:style>
  <w:style w:type="character" w:customStyle="1" w:styleId="hwtze">
    <w:name w:val="hwtze"/>
    <w:basedOn w:val="a0"/>
    <w:rsid w:val="00C734CF"/>
  </w:style>
  <w:style w:type="character" w:customStyle="1" w:styleId="rynqvb">
    <w:name w:val="rynqvb"/>
    <w:basedOn w:val="a0"/>
    <w:rsid w:val="00C734CF"/>
  </w:style>
  <w:style w:type="character" w:customStyle="1" w:styleId="30">
    <w:name w:val="Заголовок 3 Знак"/>
    <w:basedOn w:val="a0"/>
    <w:link w:val="3"/>
    <w:uiPriority w:val="9"/>
    <w:rsid w:val="00C73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98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3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73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295"/>
    <w:rPr>
      <w:color w:val="0563C1" w:themeColor="hyperlink"/>
      <w:u w:val="single"/>
    </w:rPr>
  </w:style>
  <w:style w:type="character" w:customStyle="1" w:styleId="hwtze">
    <w:name w:val="hwtze"/>
    <w:basedOn w:val="a0"/>
    <w:rsid w:val="00C734CF"/>
  </w:style>
  <w:style w:type="character" w:customStyle="1" w:styleId="rynqvb">
    <w:name w:val="rynqvb"/>
    <w:basedOn w:val="a0"/>
    <w:rsid w:val="00C734CF"/>
  </w:style>
  <w:style w:type="character" w:customStyle="1" w:styleId="30">
    <w:name w:val="Заголовок 3 Знак"/>
    <w:basedOn w:val="a0"/>
    <w:link w:val="3"/>
    <w:uiPriority w:val="9"/>
    <w:rsid w:val="00C73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98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18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EPKhomchuk</dc:creator>
  <cp:lastModifiedBy>MPGudelev</cp:lastModifiedBy>
  <cp:revision>6</cp:revision>
  <cp:lastPrinted>2025-05-16T10:16:00Z</cp:lastPrinted>
  <dcterms:created xsi:type="dcterms:W3CDTF">2025-05-20T15:26:00Z</dcterms:created>
  <dcterms:modified xsi:type="dcterms:W3CDTF">2025-05-20T15:41:00Z</dcterms:modified>
</cp:coreProperties>
</file>